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7566E" w14:textId="478C8310" w:rsidR="005A25EF" w:rsidRPr="000E2771" w:rsidRDefault="00B44C78" w:rsidP="00B44C78">
      <w:pPr>
        <w:ind w:left="708" w:firstLine="708"/>
        <w:rPr>
          <w:b/>
          <w:sz w:val="60"/>
          <w:szCs w:val="60"/>
          <w:u w:val="single"/>
        </w:rPr>
      </w:pPr>
      <w:r w:rsidRPr="000E2771">
        <w:rPr>
          <w:b/>
          <w:sz w:val="60"/>
          <w:szCs w:val="60"/>
        </w:rPr>
        <w:t xml:space="preserve">            </w:t>
      </w:r>
      <w:r w:rsidR="00563913" w:rsidRPr="000E2771">
        <w:rPr>
          <w:b/>
          <w:sz w:val="60"/>
          <w:szCs w:val="60"/>
        </w:rPr>
        <w:t xml:space="preserve">  </w:t>
      </w:r>
      <w:r w:rsidR="00946139" w:rsidRPr="000E2771">
        <w:rPr>
          <w:b/>
          <w:sz w:val="60"/>
          <w:szCs w:val="60"/>
        </w:rPr>
        <w:t xml:space="preserve"> </w:t>
      </w:r>
      <w:r w:rsidR="000E2771">
        <w:rPr>
          <w:b/>
          <w:sz w:val="60"/>
          <w:szCs w:val="60"/>
        </w:rPr>
        <w:t xml:space="preserve">     </w:t>
      </w:r>
      <w:r w:rsidR="00B62F9D" w:rsidRPr="000E2771">
        <w:rPr>
          <w:b/>
          <w:sz w:val="60"/>
          <w:szCs w:val="60"/>
          <w:u w:val="single"/>
        </w:rPr>
        <w:t>Svoz nebezpečného odpadu</w:t>
      </w:r>
    </w:p>
    <w:p w14:paraId="78236207" w14:textId="66B01B51" w:rsidR="00B44C78" w:rsidRPr="00310605" w:rsidRDefault="00B62F9D" w:rsidP="000E2771">
      <w:pPr>
        <w:jc w:val="center"/>
        <w:rPr>
          <w:b/>
          <w:sz w:val="36"/>
          <w:szCs w:val="36"/>
        </w:rPr>
      </w:pPr>
      <w:r w:rsidRPr="00310605">
        <w:rPr>
          <w:b/>
          <w:sz w:val="36"/>
          <w:szCs w:val="36"/>
        </w:rPr>
        <w:t>proběhne v naší obci dne</w:t>
      </w:r>
      <w:r w:rsidR="000D794F">
        <w:rPr>
          <w:b/>
          <w:sz w:val="36"/>
          <w:szCs w:val="36"/>
        </w:rPr>
        <w:t xml:space="preserve"> </w:t>
      </w:r>
      <w:r w:rsidR="000D794F" w:rsidRPr="000D794F">
        <w:rPr>
          <w:b/>
          <w:color w:val="EE0000"/>
          <w:sz w:val="28"/>
          <w:szCs w:val="28"/>
        </w:rPr>
        <w:t>4.10.2025</w:t>
      </w:r>
      <w:r w:rsidR="000E2771" w:rsidRPr="00310605">
        <w:rPr>
          <w:b/>
          <w:sz w:val="36"/>
          <w:szCs w:val="36"/>
        </w:rPr>
        <w:t xml:space="preserve"> </w:t>
      </w:r>
      <w:r w:rsidR="00DE5169" w:rsidRPr="00310605">
        <w:rPr>
          <w:sz w:val="36"/>
          <w:szCs w:val="36"/>
        </w:rPr>
        <w:t>Vozidlo odvážející nebezpečný odpad bude stát</w:t>
      </w:r>
      <w:r w:rsidR="000D794F">
        <w:rPr>
          <w:sz w:val="36"/>
          <w:szCs w:val="36"/>
        </w:rPr>
        <w:t xml:space="preserve"> </w:t>
      </w:r>
      <w:r w:rsidR="000D794F" w:rsidRPr="000D794F">
        <w:rPr>
          <w:color w:val="EE0000"/>
          <w:sz w:val="36"/>
          <w:szCs w:val="36"/>
        </w:rPr>
        <w:t>u separačních nádob</w:t>
      </w:r>
    </w:p>
    <w:p w14:paraId="0074972A" w14:textId="77777777" w:rsidR="00DE5169" w:rsidRPr="00B44C78" w:rsidRDefault="00B44C78" w:rsidP="00E01B23">
      <w:pPr>
        <w:rPr>
          <w:b/>
          <w:sz w:val="30"/>
          <w:szCs w:val="30"/>
          <w:u w:val="single"/>
        </w:rPr>
      </w:pPr>
      <w:r w:rsidRPr="00B44C78">
        <w:rPr>
          <w:b/>
          <w:noProof/>
          <w:sz w:val="70"/>
          <w:szCs w:val="70"/>
          <w:u w:val="single"/>
          <w:lang w:eastAsia="cs-CZ"/>
        </w:rPr>
        <w:drawing>
          <wp:anchor distT="0" distB="0" distL="114300" distR="114300" simplePos="0" relativeHeight="251655168" behindDoc="1" locked="0" layoutInCell="1" allowOverlap="1" wp14:anchorId="5A89A6B4" wp14:editId="69C860AA">
            <wp:simplePos x="0" y="0"/>
            <wp:positionH relativeFrom="column">
              <wp:posOffset>6937270</wp:posOffset>
            </wp:positionH>
            <wp:positionV relativeFrom="paragraph">
              <wp:posOffset>90871</wp:posOffset>
            </wp:positionV>
            <wp:extent cx="2278380" cy="2278380"/>
            <wp:effectExtent l="171450" t="152400" r="198120" b="2171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názvu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78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C78">
        <w:rPr>
          <w:b/>
          <w:sz w:val="30"/>
          <w:szCs w:val="30"/>
          <w:u w:val="single"/>
        </w:rPr>
        <w:t>Do nebezpečného odpadu patří:</w:t>
      </w:r>
    </w:p>
    <w:p w14:paraId="13D7DA09" w14:textId="6CEFA1EE" w:rsidR="00B44C78" w:rsidRP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Absor</w:t>
      </w:r>
      <w:r w:rsidR="00E01B23">
        <w:rPr>
          <w:sz w:val="26"/>
          <w:szCs w:val="26"/>
        </w:rPr>
        <w:t xml:space="preserve">pční </w:t>
      </w:r>
      <w:r w:rsidRPr="00B44C78">
        <w:rPr>
          <w:sz w:val="26"/>
          <w:szCs w:val="26"/>
        </w:rPr>
        <w:t>činidla a filtrační materiály</w:t>
      </w:r>
      <w:r w:rsidR="000E2382">
        <w:rPr>
          <w:sz w:val="26"/>
          <w:szCs w:val="26"/>
        </w:rPr>
        <w:t xml:space="preserve"> (hadry od olejů) </w:t>
      </w:r>
    </w:p>
    <w:p w14:paraId="5AD45274" w14:textId="77777777" w:rsidR="00B44C78" w:rsidRP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Obaly obsahující zbytky NO</w:t>
      </w:r>
    </w:p>
    <w:p w14:paraId="1E6C008D" w14:textId="77777777" w:rsidR="00B44C78" w:rsidRP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 xml:space="preserve">Pneumatiky </w:t>
      </w:r>
      <w:r w:rsidR="0033373D">
        <w:rPr>
          <w:sz w:val="26"/>
          <w:szCs w:val="26"/>
        </w:rPr>
        <w:t>(pouze osobní</w:t>
      </w:r>
      <w:r w:rsidR="0003002C">
        <w:rPr>
          <w:sz w:val="26"/>
          <w:szCs w:val="26"/>
        </w:rPr>
        <w:t>,</w:t>
      </w:r>
      <w:r w:rsidR="0033373D">
        <w:rPr>
          <w:sz w:val="26"/>
          <w:szCs w:val="26"/>
        </w:rPr>
        <w:t xml:space="preserve"> bez disků) </w:t>
      </w:r>
    </w:p>
    <w:p w14:paraId="305DD945" w14:textId="77777777" w:rsidR="00B44C78" w:rsidRP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Baterie a akumulátory (olověné)</w:t>
      </w:r>
    </w:p>
    <w:p w14:paraId="1B6500D0" w14:textId="77777777" w:rsidR="00B44C78" w:rsidRP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Kyseliny</w:t>
      </w:r>
    </w:p>
    <w:p w14:paraId="03B308F1" w14:textId="77777777" w:rsidR="00E01B23" w:rsidRDefault="00B44C78" w:rsidP="00E01B23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B44C78">
        <w:rPr>
          <w:sz w:val="26"/>
          <w:szCs w:val="26"/>
        </w:rPr>
        <w:t>Zářivk</w:t>
      </w:r>
      <w:r w:rsidR="000E2771">
        <w:rPr>
          <w:sz w:val="26"/>
          <w:szCs w:val="26"/>
        </w:rPr>
        <w:t xml:space="preserve">y </w:t>
      </w:r>
    </w:p>
    <w:p w14:paraId="12E65778" w14:textId="6CA0DF26" w:rsidR="00B44C78" w:rsidRPr="00E01B23" w:rsidRDefault="00B44C78" w:rsidP="00E01B23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E01B23">
        <w:rPr>
          <w:sz w:val="26"/>
          <w:szCs w:val="26"/>
        </w:rPr>
        <w:t>Vyřazen</w:t>
      </w:r>
      <w:r w:rsidR="00E01B23" w:rsidRPr="00E01B23">
        <w:rPr>
          <w:sz w:val="26"/>
          <w:szCs w:val="26"/>
        </w:rPr>
        <w:t>á</w:t>
      </w:r>
      <w:r w:rsidRPr="00E01B23">
        <w:rPr>
          <w:sz w:val="26"/>
          <w:szCs w:val="26"/>
        </w:rPr>
        <w:t xml:space="preserve"> zařízení obsahující </w:t>
      </w:r>
      <w:proofErr w:type="spellStart"/>
      <w:r w:rsidR="00E01B23">
        <w:t>c</w:t>
      </w:r>
      <w:r w:rsidR="00E01B23" w:rsidRPr="00E01B23">
        <w:rPr>
          <w:sz w:val="26"/>
          <w:szCs w:val="26"/>
        </w:rPr>
        <w:t>hlorfluoruhlovodíky</w:t>
      </w:r>
      <w:proofErr w:type="spellEnd"/>
      <w:r w:rsidR="00E01B23">
        <w:rPr>
          <w:sz w:val="26"/>
          <w:szCs w:val="26"/>
        </w:rPr>
        <w:t xml:space="preserve"> </w:t>
      </w:r>
      <w:r w:rsidRPr="00E01B23">
        <w:rPr>
          <w:rFonts w:cstheme="minorHAnsi"/>
          <w:sz w:val="26"/>
          <w:szCs w:val="26"/>
        </w:rPr>
        <w:t>(lednice)</w:t>
      </w:r>
    </w:p>
    <w:p w14:paraId="29B64B58" w14:textId="77777777" w:rsidR="00B44C78" w:rsidRP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>
        <w:rPr>
          <w:rFonts w:cstheme="minorHAnsi"/>
          <w:sz w:val="26"/>
          <w:szCs w:val="26"/>
        </w:rPr>
        <w:t>Barvy, tiskařské barvy, lepidla a pryskyřice obsahující nebezpečné látky</w:t>
      </w:r>
    </w:p>
    <w:p w14:paraId="1ABF0727" w14:textId="77777777" w:rsidR="00B44C78" w:rsidRP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 w:rsidRPr="00B44C78">
        <w:rPr>
          <w:rFonts w:cstheme="minorHAnsi"/>
          <w:sz w:val="26"/>
          <w:szCs w:val="26"/>
        </w:rPr>
        <w:t>Monočlánky</w:t>
      </w:r>
    </w:p>
    <w:p w14:paraId="2D821166" w14:textId="3751169E" w:rsidR="00B44C78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>
        <w:rPr>
          <w:sz w:val="26"/>
          <w:szCs w:val="26"/>
        </w:rPr>
        <w:t>Vyřazené TV, monitory, počítače</w:t>
      </w:r>
      <w:r w:rsidR="000E2771">
        <w:rPr>
          <w:sz w:val="26"/>
          <w:szCs w:val="26"/>
        </w:rPr>
        <w:t xml:space="preserve"> a jiné drobné elektroodpady </w:t>
      </w:r>
    </w:p>
    <w:p w14:paraId="4342EA4A" w14:textId="20860FA1" w:rsidR="000E2771" w:rsidRDefault="000E2771" w:rsidP="00B44C78">
      <w:pPr>
        <w:pStyle w:val="Odstavecseseznamem"/>
        <w:numPr>
          <w:ilvl w:val="0"/>
          <w:numId w:val="2"/>
        </w:numPr>
        <w:ind w:left="1134" w:hanging="425"/>
        <w:rPr>
          <w:sz w:val="26"/>
          <w:szCs w:val="26"/>
        </w:rPr>
      </w:pPr>
      <w:r>
        <w:rPr>
          <w:sz w:val="26"/>
          <w:szCs w:val="26"/>
        </w:rPr>
        <w:t xml:space="preserve">Motorové oleje, olejové filtry </w:t>
      </w:r>
    </w:p>
    <w:p w14:paraId="71E252AA" w14:textId="39FBC3EB" w:rsidR="00946139" w:rsidRPr="000E2771" w:rsidRDefault="00946139" w:rsidP="00946139">
      <w:pPr>
        <w:jc w:val="center"/>
        <w:rPr>
          <w:rFonts w:cstheme="minorHAnsi"/>
          <w:b/>
          <w:sz w:val="30"/>
          <w:szCs w:val="30"/>
        </w:rPr>
      </w:pPr>
      <w:r w:rsidRPr="000E2771">
        <w:rPr>
          <w:rFonts w:cstheme="minorHAnsi"/>
          <w:b/>
          <w:sz w:val="30"/>
          <w:szCs w:val="30"/>
        </w:rPr>
        <w:t xml:space="preserve">Odpad musí být předán od občanů přímo posádce (z ruky do ruky), nikoli hromaděn na sběrném místě. </w:t>
      </w:r>
      <w:r w:rsidRPr="000E2771">
        <w:rPr>
          <w:rFonts w:cstheme="minorHAnsi"/>
          <w:b/>
          <w:sz w:val="30"/>
          <w:szCs w:val="30"/>
        </w:rPr>
        <w:br/>
        <w:t>Pokud se tak nestane, posádka nemá povinnost nahromaděný odpad převzít.</w:t>
      </w:r>
    </w:p>
    <w:p w14:paraId="128A3115" w14:textId="0796AE52" w:rsidR="00946139" w:rsidRPr="00310605" w:rsidRDefault="000E2382" w:rsidP="00310605">
      <w:pPr>
        <w:jc w:val="center"/>
        <w:rPr>
          <w:b/>
          <w:sz w:val="26"/>
          <w:szCs w:val="26"/>
        </w:rPr>
      </w:pPr>
      <w:r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!!! 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PŘI MOBILNÍM SVOZU ODPADU </w:t>
      </w:r>
      <w:r w:rsidRPr="00310605">
        <w:rPr>
          <w:rFonts w:cstheme="minorHAnsi"/>
          <w:b/>
          <w:color w:val="FF0000"/>
          <w:sz w:val="26"/>
          <w:szCs w:val="26"/>
          <w:u w:val="single"/>
        </w:rPr>
        <w:t>NEPŘEB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>ÍRÁME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br/>
      </w:r>
      <w:r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 ETERNIT, ASFALTOVÉ LEPENKY A JINÉ NEBEZPEČNÉ STAVEBNÍ ODPADY</w:t>
      </w:r>
      <w:r w:rsidR="00E01B23" w:rsidRPr="00310605">
        <w:rPr>
          <w:rStyle w:val="Odkaznakoment"/>
          <w:b/>
          <w:color w:val="FF0000"/>
          <w:sz w:val="26"/>
          <w:szCs w:val="26"/>
        </w:rPr>
        <w:t>,</w:t>
      </w:r>
      <w:r w:rsidR="00310605" w:rsidRPr="00310605">
        <w:rPr>
          <w:rStyle w:val="Odkaznakoment"/>
          <w:b/>
          <w:sz w:val="26"/>
          <w:szCs w:val="26"/>
        </w:rPr>
        <w:br/>
      </w:r>
      <w:r w:rsidR="00310605" w:rsidRPr="00310605">
        <w:rPr>
          <w:rStyle w:val="Odkaznakoment"/>
          <w:b/>
          <w:color w:val="FF0000"/>
          <w:sz w:val="26"/>
          <w:szCs w:val="26"/>
          <w:u w:val="single"/>
        </w:rPr>
        <w:t>PODNIKATELSKÉ ODPADY VČETNĚ ELEKTRO ODPADŮ POCHÁZEJÍCÍCH Z PODNIKATELSKÉ ČINNOSTI,</w:t>
      </w:r>
      <w:r w:rsidR="00E01B23" w:rsidRPr="00310605">
        <w:rPr>
          <w:rStyle w:val="Odkaznakoment"/>
          <w:b/>
          <w:color w:val="FF0000"/>
          <w:sz w:val="26"/>
          <w:szCs w:val="26"/>
          <w:u w:val="single"/>
        </w:rPr>
        <w:br/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>JEHLY, NESPOTŘEBOVAN</w:t>
      </w:r>
      <w:r w:rsidR="00E01B23" w:rsidRPr="00310605">
        <w:rPr>
          <w:rFonts w:cstheme="minorHAnsi"/>
          <w:b/>
          <w:color w:val="FF0000"/>
          <w:sz w:val="26"/>
          <w:szCs w:val="26"/>
          <w:u w:val="single"/>
        </w:rPr>
        <w:t>Á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 LÉČIVA </w:t>
      </w:r>
      <w:r w:rsidR="00F12D66" w:rsidRPr="00310605">
        <w:rPr>
          <w:rFonts w:cstheme="minorHAnsi"/>
          <w:b/>
          <w:color w:val="FF0000"/>
          <w:sz w:val="26"/>
          <w:szCs w:val="26"/>
          <w:u w:val="single"/>
        </w:rPr>
        <w:t>/</w:t>
      </w:r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RTUŤ A RTUŤOVÉ </w:t>
      </w:r>
      <w:proofErr w:type="gramStart"/>
      <w:r w:rsidR="000E2771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TEPLOMĚRY </w:t>
      </w:r>
      <w:r w:rsidRPr="00310605">
        <w:rPr>
          <w:rFonts w:cstheme="minorHAnsi"/>
          <w:b/>
          <w:color w:val="FF0000"/>
          <w:sz w:val="26"/>
          <w:szCs w:val="26"/>
          <w:u w:val="single"/>
        </w:rPr>
        <w:t>!!!</w:t>
      </w:r>
      <w:proofErr w:type="gramEnd"/>
      <w:r w:rsidR="0033373D" w:rsidRPr="00310605">
        <w:rPr>
          <w:rFonts w:cstheme="minorHAnsi"/>
          <w:b/>
          <w:color w:val="FF0000"/>
          <w:sz w:val="26"/>
          <w:szCs w:val="26"/>
          <w:u w:val="single"/>
        </w:rPr>
        <w:t xml:space="preserve"> </w:t>
      </w:r>
    </w:p>
    <w:p w14:paraId="3E06E64A" w14:textId="3EA2FF1B" w:rsidR="00F12D66" w:rsidRPr="00F12D66" w:rsidRDefault="00F12D66" w:rsidP="00F12D66">
      <w:pPr>
        <w:rPr>
          <w:rFonts w:cstheme="minorHAnsi"/>
          <w:color w:val="0070C0"/>
          <w:sz w:val="30"/>
          <w:szCs w:val="30"/>
        </w:rPr>
      </w:pPr>
      <w:r>
        <w:rPr>
          <w:b/>
          <w:noProof/>
          <w:sz w:val="60"/>
          <w:szCs w:val="60"/>
        </w:rPr>
        <w:drawing>
          <wp:anchor distT="0" distB="0" distL="114300" distR="114300" simplePos="0" relativeHeight="251660288" behindDoc="0" locked="0" layoutInCell="1" allowOverlap="1" wp14:anchorId="69026701" wp14:editId="645F6570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145665" cy="504825"/>
            <wp:effectExtent l="0" t="0" r="6985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color w:val="0070C0"/>
          <w:sz w:val="30"/>
          <w:szCs w:val="30"/>
        </w:rPr>
        <w:br/>
        <w:t xml:space="preserve">   </w:t>
      </w:r>
    </w:p>
    <w:sectPr w:rsidR="00F12D66" w:rsidRPr="00F12D66" w:rsidSect="00B44C78">
      <w:pgSz w:w="16838" w:h="11906" w:orient="landscape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A0D1D"/>
    <w:multiLevelType w:val="hybridMultilevel"/>
    <w:tmpl w:val="77DC8D12"/>
    <w:lvl w:ilvl="0" w:tplc="04050011">
      <w:start w:val="1"/>
      <w:numFmt w:val="decimal"/>
      <w:lvlText w:val="%1)"/>
      <w:lvlJc w:val="left"/>
      <w:pPr>
        <w:ind w:left="4190" w:hanging="360"/>
      </w:pPr>
    </w:lvl>
    <w:lvl w:ilvl="1" w:tplc="04050019">
      <w:start w:val="1"/>
      <w:numFmt w:val="lowerLetter"/>
      <w:lvlText w:val="%2."/>
      <w:lvlJc w:val="left"/>
      <w:pPr>
        <w:ind w:left="4910" w:hanging="360"/>
      </w:pPr>
    </w:lvl>
    <w:lvl w:ilvl="2" w:tplc="0405001B" w:tentative="1">
      <w:start w:val="1"/>
      <w:numFmt w:val="lowerRoman"/>
      <w:lvlText w:val="%3."/>
      <w:lvlJc w:val="right"/>
      <w:pPr>
        <w:ind w:left="5630" w:hanging="180"/>
      </w:pPr>
    </w:lvl>
    <w:lvl w:ilvl="3" w:tplc="0405000F" w:tentative="1">
      <w:start w:val="1"/>
      <w:numFmt w:val="decimal"/>
      <w:lvlText w:val="%4."/>
      <w:lvlJc w:val="left"/>
      <w:pPr>
        <w:ind w:left="6350" w:hanging="360"/>
      </w:pPr>
    </w:lvl>
    <w:lvl w:ilvl="4" w:tplc="04050019" w:tentative="1">
      <w:start w:val="1"/>
      <w:numFmt w:val="lowerLetter"/>
      <w:lvlText w:val="%5."/>
      <w:lvlJc w:val="left"/>
      <w:pPr>
        <w:ind w:left="7070" w:hanging="360"/>
      </w:pPr>
    </w:lvl>
    <w:lvl w:ilvl="5" w:tplc="0405001B" w:tentative="1">
      <w:start w:val="1"/>
      <w:numFmt w:val="lowerRoman"/>
      <w:lvlText w:val="%6."/>
      <w:lvlJc w:val="right"/>
      <w:pPr>
        <w:ind w:left="7790" w:hanging="180"/>
      </w:pPr>
    </w:lvl>
    <w:lvl w:ilvl="6" w:tplc="0405000F" w:tentative="1">
      <w:start w:val="1"/>
      <w:numFmt w:val="decimal"/>
      <w:lvlText w:val="%7."/>
      <w:lvlJc w:val="left"/>
      <w:pPr>
        <w:ind w:left="8510" w:hanging="360"/>
      </w:pPr>
    </w:lvl>
    <w:lvl w:ilvl="7" w:tplc="04050019" w:tentative="1">
      <w:start w:val="1"/>
      <w:numFmt w:val="lowerLetter"/>
      <w:lvlText w:val="%8."/>
      <w:lvlJc w:val="left"/>
      <w:pPr>
        <w:ind w:left="9230" w:hanging="360"/>
      </w:pPr>
    </w:lvl>
    <w:lvl w:ilvl="8" w:tplc="0405001B" w:tentative="1">
      <w:start w:val="1"/>
      <w:numFmt w:val="lowerRoman"/>
      <w:lvlText w:val="%9."/>
      <w:lvlJc w:val="right"/>
      <w:pPr>
        <w:ind w:left="9950" w:hanging="180"/>
      </w:pPr>
    </w:lvl>
  </w:abstractNum>
  <w:abstractNum w:abstractNumId="1" w15:restartNumberingAfterBreak="0">
    <w:nsid w:val="63697F87"/>
    <w:multiLevelType w:val="hybridMultilevel"/>
    <w:tmpl w:val="07603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098146">
    <w:abstractNumId w:val="1"/>
  </w:num>
  <w:num w:numId="2" w16cid:durableId="1593708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88"/>
    <w:rsid w:val="0003002C"/>
    <w:rsid w:val="000D794F"/>
    <w:rsid w:val="000E2382"/>
    <w:rsid w:val="000E2771"/>
    <w:rsid w:val="001E2AE3"/>
    <w:rsid w:val="00236268"/>
    <w:rsid w:val="00310605"/>
    <w:rsid w:val="0033373D"/>
    <w:rsid w:val="00563913"/>
    <w:rsid w:val="005A25EF"/>
    <w:rsid w:val="00645B88"/>
    <w:rsid w:val="00747A85"/>
    <w:rsid w:val="00946139"/>
    <w:rsid w:val="00A14C16"/>
    <w:rsid w:val="00B44C78"/>
    <w:rsid w:val="00B62F9D"/>
    <w:rsid w:val="00C33B46"/>
    <w:rsid w:val="00CB4C7A"/>
    <w:rsid w:val="00D33FC8"/>
    <w:rsid w:val="00DB67FE"/>
    <w:rsid w:val="00DE5169"/>
    <w:rsid w:val="00E01B23"/>
    <w:rsid w:val="00F0154A"/>
    <w:rsid w:val="00F1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13D2"/>
  <w15:docId w15:val="{920F6468-213E-479B-8598-9A378990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F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4C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12D6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2D66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47A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A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A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A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4CCE1-D57D-42D9-8B4B-00CDD361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Sobotkova Ivana</dc:creator>
  <cp:lastModifiedBy>Obec Hořany</cp:lastModifiedBy>
  <cp:revision>2</cp:revision>
  <cp:lastPrinted>2025-09-12T10:07:00Z</cp:lastPrinted>
  <dcterms:created xsi:type="dcterms:W3CDTF">2025-09-12T10:07:00Z</dcterms:created>
  <dcterms:modified xsi:type="dcterms:W3CDTF">2025-09-12T10:07:00Z</dcterms:modified>
</cp:coreProperties>
</file>